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6A47D" w14:textId="2C2C04DB" w:rsidR="00E2123E" w:rsidRPr="00E2123E" w:rsidRDefault="00E2123E" w:rsidP="00E2123E">
      <w:pPr>
        <w:rPr>
          <w:rFonts w:ascii="Times New Roman" w:eastAsia="Times New Roman" w:hAnsi="Times New Roman" w:cs="Times New Roman"/>
          <w:color w:val="000000"/>
          <w:sz w:val="27"/>
          <w:szCs w:val="27"/>
        </w:rPr>
      </w:pPr>
      <w:r w:rsidRPr="00E2123E">
        <w:rPr>
          <w:rFonts w:ascii="Times New Roman" w:eastAsia="Times New Roman" w:hAnsi="Times New Roman" w:cs="Times New Roman"/>
          <w:b/>
          <w:bCs/>
          <w:color w:val="000000"/>
          <w:sz w:val="27"/>
          <w:szCs w:val="27"/>
        </w:rPr>
        <w:t xml:space="preserve">Tax Tips </w:t>
      </w:r>
      <w:r w:rsidR="00892F91" w:rsidRPr="00E2123E">
        <w:rPr>
          <w:rFonts w:ascii="Times New Roman" w:eastAsia="Times New Roman" w:hAnsi="Times New Roman" w:cs="Times New Roman"/>
          <w:b/>
          <w:bCs/>
          <w:color w:val="000000"/>
          <w:sz w:val="27"/>
          <w:szCs w:val="27"/>
        </w:rPr>
        <w:t>to</w:t>
      </w:r>
      <w:r w:rsidRPr="00E2123E">
        <w:rPr>
          <w:rFonts w:ascii="Times New Roman" w:eastAsia="Times New Roman" w:hAnsi="Times New Roman" w:cs="Times New Roman"/>
          <w:b/>
          <w:bCs/>
          <w:color w:val="000000"/>
          <w:sz w:val="27"/>
          <w:szCs w:val="27"/>
        </w:rPr>
        <w:t xml:space="preserve"> Remind Clients That You Are the Center of Their Financial Universe- Part 3</w:t>
      </w:r>
    </w:p>
    <w:p w14:paraId="6D51123E" w14:textId="44D29C12" w:rsidR="00E2123E" w:rsidRDefault="00E2123E" w:rsidP="00E2123E">
      <w:pPr>
        <w:rPr>
          <w:rFonts w:ascii="Times New Roman" w:eastAsia="Times New Roman" w:hAnsi="Times New Roman" w:cs="Times New Roman"/>
          <w:color w:val="000000"/>
          <w:sz w:val="27"/>
          <w:szCs w:val="27"/>
        </w:rPr>
      </w:pPr>
    </w:p>
    <w:p w14:paraId="5EBA25B8" w14:textId="1FFCAD74" w:rsidR="00E2123E" w:rsidRDefault="00E2123E" w:rsidP="00E2123E">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By Frank Warner, CPA (with The Leaders Group since 2001)</w:t>
      </w:r>
    </w:p>
    <w:p w14:paraId="3B97113C" w14:textId="77777777" w:rsidR="00E2123E" w:rsidRPr="00E2123E" w:rsidRDefault="00E2123E" w:rsidP="00E2123E">
      <w:pPr>
        <w:rPr>
          <w:rFonts w:ascii="Times New Roman" w:eastAsia="Times New Roman" w:hAnsi="Times New Roman" w:cs="Times New Roman"/>
          <w:color w:val="000000"/>
          <w:sz w:val="27"/>
          <w:szCs w:val="27"/>
        </w:rPr>
      </w:pPr>
    </w:p>
    <w:p w14:paraId="5A35D5A0" w14:textId="532D2C97" w:rsidR="00E2123E" w:rsidRPr="00E2123E" w:rsidRDefault="00E2123E" w:rsidP="00E2123E">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r w:rsidRPr="00E2123E">
        <w:rPr>
          <w:rFonts w:ascii="Times New Roman" w:eastAsia="Times New Roman" w:hAnsi="Times New Roman" w:cs="Times New Roman"/>
          <w:color w:val="000000"/>
          <w:sz w:val="27"/>
          <w:szCs w:val="27"/>
        </w:rPr>
        <w:t>529 Plans: Thinking Outside The Box – Using 529s To Save Estate Taxes</w:t>
      </w:r>
      <w:r>
        <w:rPr>
          <w:rFonts w:ascii="Times New Roman" w:eastAsia="Times New Roman" w:hAnsi="Times New Roman" w:cs="Times New Roman"/>
          <w:color w:val="000000"/>
          <w:sz w:val="27"/>
          <w:szCs w:val="27"/>
        </w:rPr>
        <w:t>--</w:t>
      </w:r>
    </w:p>
    <w:p w14:paraId="5E5133C3" w14:textId="77777777" w:rsidR="00E2123E" w:rsidRPr="00E2123E" w:rsidRDefault="00E2123E" w:rsidP="00E2123E">
      <w:pPr>
        <w:rPr>
          <w:rFonts w:ascii="Times New Roman" w:eastAsia="Times New Roman" w:hAnsi="Times New Roman" w:cs="Times New Roman"/>
          <w:color w:val="000000"/>
          <w:sz w:val="27"/>
          <w:szCs w:val="27"/>
        </w:rPr>
      </w:pPr>
    </w:p>
    <w:p w14:paraId="6C3BBB78" w14:textId="77777777" w:rsidR="00E2123E" w:rsidRPr="00E2123E" w:rsidRDefault="00E2123E" w:rsidP="00E2123E">
      <w:pPr>
        <w:rPr>
          <w:rFonts w:ascii="Times New Roman" w:eastAsia="Times New Roman" w:hAnsi="Times New Roman" w:cs="Times New Roman"/>
          <w:color w:val="000000"/>
          <w:sz w:val="27"/>
          <w:szCs w:val="27"/>
        </w:rPr>
      </w:pPr>
      <w:r w:rsidRPr="00E2123E">
        <w:rPr>
          <w:rFonts w:ascii="Times New Roman" w:eastAsia="Times New Roman" w:hAnsi="Times New Roman" w:cs="Times New Roman"/>
          <w:color w:val="000000"/>
          <w:sz w:val="27"/>
          <w:szCs w:val="27"/>
        </w:rPr>
        <w:t>Think 529 plans are just a way to save taxes when doing college financial planning? Well, it’s time to think outside the box!! They can also be a valuable estate planning tool.</w:t>
      </w:r>
    </w:p>
    <w:p w14:paraId="4A93DF8E" w14:textId="77777777" w:rsidR="00E2123E" w:rsidRPr="00E2123E" w:rsidRDefault="00E2123E" w:rsidP="00E2123E">
      <w:pPr>
        <w:rPr>
          <w:rFonts w:ascii="Times New Roman" w:eastAsia="Times New Roman" w:hAnsi="Times New Roman" w:cs="Times New Roman"/>
          <w:color w:val="000000"/>
          <w:sz w:val="27"/>
          <w:szCs w:val="27"/>
        </w:rPr>
      </w:pPr>
    </w:p>
    <w:p w14:paraId="25F43942" w14:textId="77777777" w:rsidR="00E2123E" w:rsidRPr="00E2123E" w:rsidRDefault="00E2123E" w:rsidP="00E2123E">
      <w:pPr>
        <w:rPr>
          <w:rFonts w:ascii="Times New Roman" w:eastAsia="Times New Roman" w:hAnsi="Times New Roman" w:cs="Times New Roman"/>
          <w:color w:val="000000"/>
          <w:sz w:val="27"/>
          <w:szCs w:val="27"/>
        </w:rPr>
      </w:pPr>
      <w:r w:rsidRPr="00E2123E">
        <w:rPr>
          <w:rFonts w:ascii="Times New Roman" w:eastAsia="Times New Roman" w:hAnsi="Times New Roman" w:cs="Times New Roman"/>
          <w:color w:val="000000"/>
          <w:sz w:val="27"/>
          <w:szCs w:val="27"/>
        </w:rPr>
        <w:t>Years ago, I had an 80+ year old client, Lou, whose assets greatly exceeded both the state and federal estate tax exemption limits. Lou had three grown children and eight grandchildren, some who were adults and some who were still minors.</w:t>
      </w:r>
    </w:p>
    <w:p w14:paraId="25455752" w14:textId="77777777" w:rsidR="00E2123E" w:rsidRPr="00E2123E" w:rsidRDefault="00E2123E" w:rsidP="00E2123E">
      <w:pPr>
        <w:rPr>
          <w:rFonts w:ascii="Times New Roman" w:eastAsia="Times New Roman" w:hAnsi="Times New Roman" w:cs="Times New Roman"/>
          <w:color w:val="000000"/>
          <w:sz w:val="27"/>
          <w:szCs w:val="27"/>
        </w:rPr>
      </w:pPr>
    </w:p>
    <w:p w14:paraId="70339D0F" w14:textId="2D0FA772" w:rsidR="00E2123E" w:rsidRPr="00E2123E" w:rsidRDefault="00E2123E" w:rsidP="00E2123E">
      <w:pPr>
        <w:rPr>
          <w:rFonts w:ascii="Times New Roman" w:eastAsia="Times New Roman" w:hAnsi="Times New Roman" w:cs="Times New Roman"/>
          <w:color w:val="000000"/>
          <w:sz w:val="27"/>
          <w:szCs w:val="27"/>
        </w:rPr>
      </w:pPr>
      <w:r w:rsidRPr="00E2123E">
        <w:rPr>
          <w:rFonts w:ascii="Times New Roman" w:eastAsia="Times New Roman" w:hAnsi="Times New Roman" w:cs="Times New Roman"/>
          <w:color w:val="000000"/>
          <w:sz w:val="27"/>
          <w:szCs w:val="27"/>
        </w:rPr>
        <w:t>At that time (2009)</w:t>
      </w:r>
      <w:r w:rsidR="00C11772">
        <w:rPr>
          <w:rFonts w:ascii="Times New Roman" w:eastAsia="Times New Roman" w:hAnsi="Times New Roman" w:cs="Times New Roman"/>
          <w:color w:val="000000"/>
          <w:sz w:val="27"/>
          <w:szCs w:val="27"/>
        </w:rPr>
        <w:t>,</w:t>
      </w:r>
      <w:r w:rsidRPr="00E2123E">
        <w:rPr>
          <w:rFonts w:ascii="Times New Roman" w:eastAsia="Times New Roman" w:hAnsi="Times New Roman" w:cs="Times New Roman"/>
          <w:color w:val="000000"/>
          <w:sz w:val="27"/>
          <w:szCs w:val="27"/>
        </w:rPr>
        <w:t xml:space="preserve"> the federal gift tax exclusion limit was $13,000. As all advisors know, the 529 plan rules allow taxpayers to front load plans with five </w:t>
      </w:r>
      <w:r w:rsidR="00892F91" w:rsidRPr="00E2123E">
        <w:rPr>
          <w:rFonts w:ascii="Times New Roman" w:eastAsia="Times New Roman" w:hAnsi="Times New Roman" w:cs="Times New Roman"/>
          <w:color w:val="000000"/>
          <w:sz w:val="27"/>
          <w:szCs w:val="27"/>
        </w:rPr>
        <w:t>years’ worth</w:t>
      </w:r>
      <w:r w:rsidRPr="00E2123E">
        <w:rPr>
          <w:rFonts w:ascii="Times New Roman" w:eastAsia="Times New Roman" w:hAnsi="Times New Roman" w:cs="Times New Roman"/>
          <w:color w:val="000000"/>
          <w:sz w:val="27"/>
          <w:szCs w:val="27"/>
        </w:rPr>
        <w:t xml:space="preserve"> of gifts without any adverse tax consequences. And the best part: Even though Lou would be the owner and could control disbursements during his lifetime, the 529 plans would not be part of his estate.</w:t>
      </w:r>
    </w:p>
    <w:p w14:paraId="071D321A" w14:textId="77777777" w:rsidR="00E2123E" w:rsidRPr="00E2123E" w:rsidRDefault="00E2123E" w:rsidP="00E2123E">
      <w:pPr>
        <w:rPr>
          <w:rFonts w:ascii="Times New Roman" w:eastAsia="Times New Roman" w:hAnsi="Times New Roman" w:cs="Times New Roman"/>
          <w:color w:val="000000"/>
          <w:sz w:val="27"/>
          <w:szCs w:val="27"/>
        </w:rPr>
      </w:pPr>
    </w:p>
    <w:p w14:paraId="0617C76C" w14:textId="77777777" w:rsidR="00E2123E" w:rsidRPr="00E2123E" w:rsidRDefault="00E2123E" w:rsidP="00E2123E">
      <w:pPr>
        <w:rPr>
          <w:rFonts w:ascii="Times New Roman" w:eastAsia="Times New Roman" w:hAnsi="Times New Roman" w:cs="Times New Roman"/>
          <w:color w:val="000000"/>
          <w:sz w:val="27"/>
          <w:szCs w:val="27"/>
        </w:rPr>
      </w:pPr>
      <w:r w:rsidRPr="00E2123E">
        <w:rPr>
          <w:rFonts w:ascii="Times New Roman" w:eastAsia="Times New Roman" w:hAnsi="Times New Roman" w:cs="Times New Roman"/>
          <w:color w:val="000000"/>
          <w:sz w:val="27"/>
          <w:szCs w:val="27"/>
        </w:rPr>
        <w:t>For Lou, that meant he could fund $13,000 X 5 or $65,000 per 529 plan for the eleven members of his family (who were all in his will anyway) for a total of $715,000. At Lou’s combined state and federal estate tax rate of 55%, that meant a tax savings of $393,250.</w:t>
      </w:r>
    </w:p>
    <w:p w14:paraId="594A21A5" w14:textId="77777777" w:rsidR="00E2123E" w:rsidRPr="00E2123E" w:rsidRDefault="00E2123E" w:rsidP="00E2123E">
      <w:pPr>
        <w:rPr>
          <w:rFonts w:ascii="Times New Roman" w:eastAsia="Times New Roman" w:hAnsi="Times New Roman" w:cs="Times New Roman"/>
          <w:color w:val="000000"/>
          <w:sz w:val="27"/>
          <w:szCs w:val="27"/>
        </w:rPr>
      </w:pPr>
    </w:p>
    <w:p w14:paraId="0BF9A59D" w14:textId="1CF8020B" w:rsidR="00E2123E" w:rsidRPr="00E2123E" w:rsidRDefault="00E2123E" w:rsidP="00E2123E">
      <w:pPr>
        <w:rPr>
          <w:rFonts w:ascii="Times New Roman" w:eastAsia="Times New Roman" w:hAnsi="Times New Roman" w:cs="Times New Roman"/>
          <w:color w:val="000000"/>
          <w:sz w:val="27"/>
          <w:szCs w:val="27"/>
        </w:rPr>
      </w:pPr>
      <w:r w:rsidRPr="00E2123E">
        <w:rPr>
          <w:rFonts w:ascii="Times New Roman" w:eastAsia="Times New Roman" w:hAnsi="Times New Roman" w:cs="Times New Roman"/>
          <w:color w:val="000000"/>
          <w:sz w:val="27"/>
          <w:szCs w:val="27"/>
        </w:rPr>
        <w:t>Lou asked</w:t>
      </w:r>
      <w:r w:rsidR="00C11772">
        <w:rPr>
          <w:rFonts w:ascii="Times New Roman" w:eastAsia="Times New Roman" w:hAnsi="Times New Roman" w:cs="Times New Roman"/>
          <w:color w:val="000000"/>
          <w:sz w:val="27"/>
          <w:szCs w:val="27"/>
        </w:rPr>
        <w:t>, “B</w:t>
      </w:r>
      <w:r w:rsidRPr="00E2123E">
        <w:rPr>
          <w:rFonts w:ascii="Times New Roman" w:eastAsia="Times New Roman" w:hAnsi="Times New Roman" w:cs="Times New Roman"/>
          <w:color w:val="000000"/>
          <w:sz w:val="27"/>
          <w:szCs w:val="27"/>
        </w:rPr>
        <w:t>ut what happens if they don’t use it for college?” After all, his three kids were done with school and involved in their careers. And ditto for some of the grandchildren.</w:t>
      </w:r>
    </w:p>
    <w:p w14:paraId="03533661" w14:textId="77777777" w:rsidR="00E2123E" w:rsidRPr="00E2123E" w:rsidRDefault="00E2123E" w:rsidP="00E2123E">
      <w:pPr>
        <w:rPr>
          <w:rFonts w:ascii="Times New Roman" w:eastAsia="Times New Roman" w:hAnsi="Times New Roman" w:cs="Times New Roman"/>
          <w:color w:val="000000"/>
          <w:sz w:val="27"/>
          <w:szCs w:val="27"/>
        </w:rPr>
      </w:pPr>
    </w:p>
    <w:p w14:paraId="2A59DF83" w14:textId="77777777" w:rsidR="00E2123E" w:rsidRPr="00E2123E" w:rsidRDefault="00E2123E" w:rsidP="00E2123E">
      <w:pPr>
        <w:rPr>
          <w:rFonts w:ascii="Times New Roman" w:eastAsia="Times New Roman" w:hAnsi="Times New Roman" w:cs="Times New Roman"/>
          <w:color w:val="000000"/>
          <w:sz w:val="27"/>
          <w:szCs w:val="27"/>
        </w:rPr>
      </w:pPr>
      <w:r w:rsidRPr="00E2123E">
        <w:rPr>
          <w:rFonts w:ascii="Times New Roman" w:eastAsia="Times New Roman" w:hAnsi="Times New Roman" w:cs="Times New Roman"/>
          <w:color w:val="000000"/>
          <w:sz w:val="27"/>
          <w:szCs w:val="27"/>
        </w:rPr>
        <w:t>My response to Lou was just two words: “Who cares?” Lou’s response was slightly longer and involved those dreaded letters - IRS. He was concerned about income taxes and penalties if the money was not used for college. I explained to Lou that upon his passing, when any of the eleven cashed in the 529, the only tax consequence would be an income tax at their tax rate plus an additional 10% but only on the investment earnings in the 529 plans. Suddenly Lou did not care either!!</w:t>
      </w:r>
    </w:p>
    <w:p w14:paraId="54E067E0" w14:textId="77777777" w:rsidR="00E2123E" w:rsidRPr="00E2123E" w:rsidRDefault="00E2123E" w:rsidP="00E2123E">
      <w:pPr>
        <w:rPr>
          <w:rFonts w:ascii="Times New Roman" w:eastAsia="Times New Roman" w:hAnsi="Times New Roman" w:cs="Times New Roman"/>
          <w:color w:val="000000"/>
          <w:sz w:val="27"/>
          <w:szCs w:val="27"/>
        </w:rPr>
      </w:pPr>
    </w:p>
    <w:p w14:paraId="3FFDF190" w14:textId="77777777" w:rsidR="00E2123E" w:rsidRPr="00E2123E" w:rsidRDefault="00E2123E" w:rsidP="00E2123E">
      <w:pPr>
        <w:rPr>
          <w:rFonts w:ascii="Times New Roman" w:eastAsia="Times New Roman" w:hAnsi="Times New Roman" w:cs="Times New Roman"/>
          <w:color w:val="000000"/>
          <w:sz w:val="27"/>
          <w:szCs w:val="27"/>
        </w:rPr>
      </w:pPr>
      <w:r w:rsidRPr="00E2123E">
        <w:rPr>
          <w:rFonts w:ascii="Times New Roman" w:eastAsia="Times New Roman" w:hAnsi="Times New Roman" w:cs="Times New Roman"/>
          <w:color w:val="000000"/>
          <w:sz w:val="27"/>
          <w:szCs w:val="27"/>
        </w:rPr>
        <w:t>Shortly thereafter, Lou wrote checks for a total of $715,000. Lou passed away several years later and the ownership of the 529s passed from Lou to the beneficiaries. Susan, his lawyer daughter and executor of his estate, called after the estate was settled to express the family’s gratitude for saving them nearly $400,000 in estate taxes.</w:t>
      </w:r>
    </w:p>
    <w:p w14:paraId="0C28FE74" w14:textId="77777777" w:rsidR="00E2123E" w:rsidRPr="00E2123E" w:rsidRDefault="00E2123E" w:rsidP="00E2123E">
      <w:pPr>
        <w:rPr>
          <w:rFonts w:ascii="Times New Roman" w:eastAsia="Times New Roman" w:hAnsi="Times New Roman" w:cs="Times New Roman"/>
          <w:color w:val="000000"/>
          <w:sz w:val="27"/>
          <w:szCs w:val="27"/>
        </w:rPr>
      </w:pPr>
    </w:p>
    <w:p w14:paraId="1BB65327" w14:textId="77777777" w:rsidR="00E2123E" w:rsidRPr="00E2123E" w:rsidRDefault="00E2123E" w:rsidP="00E2123E">
      <w:pPr>
        <w:rPr>
          <w:rFonts w:ascii="Times New Roman" w:eastAsia="Times New Roman" w:hAnsi="Times New Roman" w:cs="Times New Roman"/>
          <w:color w:val="000000"/>
          <w:sz w:val="27"/>
          <w:szCs w:val="27"/>
        </w:rPr>
      </w:pPr>
      <w:r w:rsidRPr="00E2123E">
        <w:rPr>
          <w:rFonts w:ascii="Times New Roman" w:eastAsia="Times New Roman" w:hAnsi="Times New Roman" w:cs="Times New Roman"/>
          <w:color w:val="000000"/>
          <w:sz w:val="27"/>
          <w:szCs w:val="27"/>
        </w:rPr>
        <w:t>And the costs to Lou: -0-. He had millions in American Fund products and we funded the 529s within the American Funds family.</w:t>
      </w:r>
    </w:p>
    <w:p w14:paraId="3CA0BCAF" w14:textId="77777777" w:rsidR="00E2123E" w:rsidRPr="00E2123E" w:rsidRDefault="00E2123E" w:rsidP="00E2123E">
      <w:pPr>
        <w:rPr>
          <w:rFonts w:ascii="Times New Roman" w:eastAsia="Times New Roman" w:hAnsi="Times New Roman" w:cs="Times New Roman"/>
          <w:color w:val="000000"/>
          <w:sz w:val="27"/>
          <w:szCs w:val="27"/>
        </w:rPr>
      </w:pPr>
    </w:p>
    <w:p w14:paraId="7D736448" w14:textId="77777777" w:rsidR="00E2123E" w:rsidRPr="00E2123E" w:rsidRDefault="00E2123E" w:rsidP="00E2123E">
      <w:pPr>
        <w:rPr>
          <w:rFonts w:ascii="Times New Roman" w:eastAsia="Times New Roman" w:hAnsi="Times New Roman" w:cs="Times New Roman"/>
          <w:color w:val="000000"/>
          <w:sz w:val="27"/>
          <w:szCs w:val="27"/>
        </w:rPr>
      </w:pPr>
      <w:r w:rsidRPr="00E2123E">
        <w:rPr>
          <w:rFonts w:ascii="Times New Roman" w:eastAsia="Times New Roman" w:hAnsi="Times New Roman" w:cs="Times New Roman"/>
          <w:color w:val="000000"/>
          <w:sz w:val="27"/>
          <w:szCs w:val="27"/>
        </w:rPr>
        <w:t>As with my previous tax tips, this is another way to reach out to a client where there is no “sale” involved and will keep you in their heads as The Center of Their Financial Universe.</w:t>
      </w:r>
    </w:p>
    <w:p w14:paraId="4EDB0EC6" w14:textId="77777777" w:rsidR="00E2123E" w:rsidRPr="00E2123E" w:rsidRDefault="00E2123E" w:rsidP="00E2123E">
      <w:pPr>
        <w:rPr>
          <w:rFonts w:ascii="Times New Roman" w:eastAsia="Times New Roman" w:hAnsi="Times New Roman" w:cs="Times New Roman"/>
        </w:rPr>
      </w:pPr>
    </w:p>
    <w:p w14:paraId="34F9B004" w14:textId="77777777" w:rsidR="0043587E" w:rsidRDefault="002C590B"/>
    <w:sectPr w:rsidR="0043587E" w:rsidSect="00876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23E"/>
    <w:rsid w:val="002C590B"/>
    <w:rsid w:val="002D00B1"/>
    <w:rsid w:val="008514A3"/>
    <w:rsid w:val="0087676D"/>
    <w:rsid w:val="00892F91"/>
    <w:rsid w:val="00C11772"/>
    <w:rsid w:val="00E21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1DC6"/>
  <w15:docId w15:val="{BEE373DF-912C-2C4B-81EC-6D54AA8E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12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63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Kemi Chavez</dc:creator>
  <cp:lastModifiedBy>Kemi Chavez</cp:lastModifiedBy>
  <cp:revision>2</cp:revision>
  <dcterms:created xsi:type="dcterms:W3CDTF">2020-03-17T22:14:00Z</dcterms:created>
  <dcterms:modified xsi:type="dcterms:W3CDTF">2020-03-17T22:14:00Z</dcterms:modified>
</cp:coreProperties>
</file>